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BEBF" w14:textId="77777777" w:rsidR="005F3543" w:rsidRPr="005D4B8C" w:rsidRDefault="005F3543" w:rsidP="005F3543">
      <w:pPr>
        <w:jc w:val="both"/>
        <w:rPr>
          <w:rFonts w:ascii="Arial" w:hAnsi="Arial" w:cs="Arial"/>
          <w:sz w:val="22"/>
          <w:szCs w:val="22"/>
        </w:rPr>
      </w:pPr>
    </w:p>
    <w:tbl>
      <w:tblPr>
        <w:tblW w:w="10013" w:type="dxa"/>
        <w:tblInd w:w="18" w:type="dxa"/>
        <w:tblLayout w:type="fixed"/>
        <w:tblLook w:val="0000" w:firstRow="0" w:lastRow="0" w:firstColumn="0" w:lastColumn="0" w:noHBand="0" w:noVBand="0"/>
      </w:tblPr>
      <w:tblGrid>
        <w:gridCol w:w="10013"/>
      </w:tblGrid>
      <w:tr w:rsidR="005F3543" w:rsidRPr="005D4B8C" w14:paraId="1286074D" w14:textId="77777777" w:rsidTr="00760F79">
        <w:tc>
          <w:tcPr>
            <w:tcW w:w="10013" w:type="dxa"/>
            <w:tcBorders>
              <w:top w:val="single" w:sz="4" w:space="0" w:color="auto"/>
              <w:left w:val="single" w:sz="4" w:space="0" w:color="auto"/>
              <w:bottom w:val="single" w:sz="4" w:space="0" w:color="auto"/>
              <w:right w:val="single" w:sz="4" w:space="0" w:color="auto"/>
            </w:tcBorders>
          </w:tcPr>
          <w:p w14:paraId="08AA90EA" w14:textId="77777777" w:rsidR="005F3543" w:rsidRPr="005D4B8C" w:rsidRDefault="00AC4B93" w:rsidP="00014B27">
            <w:pPr>
              <w:ind w:left="540" w:hanging="540"/>
              <w:jc w:val="both"/>
              <w:rPr>
                <w:rFonts w:ascii="Arial" w:hAnsi="Arial" w:cs="Arial"/>
                <w:b/>
                <w:sz w:val="22"/>
                <w:szCs w:val="22"/>
              </w:rPr>
            </w:pPr>
            <w:r w:rsidRPr="005D4B8C">
              <w:rPr>
                <w:rFonts w:ascii="Arial" w:hAnsi="Arial" w:cs="Arial"/>
                <w:b/>
                <w:sz w:val="22"/>
                <w:szCs w:val="22"/>
              </w:rPr>
              <w:t>Prime Tasks and Responsibilities</w:t>
            </w:r>
            <w:r w:rsidR="005F3543" w:rsidRPr="005D4B8C">
              <w:rPr>
                <w:rFonts w:ascii="Arial" w:hAnsi="Arial" w:cs="Arial"/>
                <w:b/>
                <w:sz w:val="22"/>
                <w:szCs w:val="22"/>
              </w:rPr>
              <w:t>:</w:t>
            </w:r>
          </w:p>
        </w:tc>
      </w:tr>
      <w:tr w:rsidR="00571C82" w:rsidRPr="005D4B8C" w14:paraId="09B96B5A" w14:textId="77777777" w:rsidTr="00E90CB1">
        <w:tc>
          <w:tcPr>
            <w:tcW w:w="10013" w:type="dxa"/>
            <w:tcBorders>
              <w:top w:val="single" w:sz="4" w:space="0" w:color="auto"/>
              <w:left w:val="single" w:sz="4" w:space="0" w:color="auto"/>
              <w:bottom w:val="single" w:sz="4" w:space="0" w:color="auto"/>
              <w:right w:val="single" w:sz="4" w:space="0" w:color="auto"/>
            </w:tcBorders>
          </w:tcPr>
          <w:p w14:paraId="2F838F9A" w14:textId="5AE0DE64" w:rsidR="00466657" w:rsidRDefault="008974D8" w:rsidP="00782B9A">
            <w:pPr>
              <w:pStyle w:val="ListParagraph"/>
              <w:numPr>
                <w:ilvl w:val="0"/>
                <w:numId w:val="17"/>
              </w:numPr>
              <w:jc w:val="both"/>
              <w:rPr>
                <w:rFonts w:ascii="Arial" w:hAnsi="Arial" w:cs="Arial"/>
                <w:sz w:val="22"/>
              </w:rPr>
            </w:pPr>
            <w:r w:rsidRPr="008974D8">
              <w:rPr>
                <w:rFonts w:ascii="Arial" w:hAnsi="Arial" w:cs="Arial"/>
                <w:sz w:val="22"/>
              </w:rPr>
              <w:t>Prepare and cook dishes to the Head Chef’s specifications, ensuring consistent quality, correct portion control, and presentation to specification standards.</w:t>
            </w:r>
          </w:p>
          <w:p w14:paraId="6A83E4DD" w14:textId="45D14C96" w:rsidR="00466657" w:rsidRDefault="008974D8" w:rsidP="00782B9A">
            <w:pPr>
              <w:pStyle w:val="ListParagraph"/>
              <w:numPr>
                <w:ilvl w:val="0"/>
                <w:numId w:val="17"/>
              </w:numPr>
              <w:jc w:val="both"/>
              <w:rPr>
                <w:rFonts w:ascii="Arial" w:hAnsi="Arial" w:cs="Arial"/>
                <w:sz w:val="22"/>
              </w:rPr>
            </w:pPr>
            <w:r w:rsidRPr="008974D8">
              <w:rPr>
                <w:rFonts w:ascii="Arial" w:hAnsi="Arial" w:cs="Arial"/>
                <w:sz w:val="22"/>
              </w:rPr>
              <w:t>Maintain a clean, tidy, and well</w:t>
            </w:r>
            <w:r w:rsidRPr="008974D8">
              <w:rPr>
                <w:rFonts w:ascii="Cambria Math" w:hAnsi="Cambria Math" w:cs="Cambria Math"/>
                <w:sz w:val="22"/>
              </w:rPr>
              <w:t>‑</w:t>
            </w:r>
            <w:proofErr w:type="spellStart"/>
            <w:r w:rsidRPr="008974D8">
              <w:rPr>
                <w:rFonts w:ascii="Arial" w:hAnsi="Arial" w:cs="Arial"/>
                <w:sz w:val="22"/>
              </w:rPr>
              <w:t>organised</w:t>
            </w:r>
            <w:proofErr w:type="spellEnd"/>
            <w:r w:rsidRPr="008974D8">
              <w:rPr>
                <w:rFonts w:ascii="Arial" w:hAnsi="Arial" w:cs="Arial"/>
                <w:sz w:val="22"/>
              </w:rPr>
              <w:t xml:space="preserve"> workstation and kitchen environment, supporting 5* EHO standards and adhering to all hygiene and food safety requirements.</w:t>
            </w:r>
          </w:p>
          <w:p w14:paraId="17737CBD" w14:textId="055102B3" w:rsidR="008974D8" w:rsidRDefault="008974D8" w:rsidP="00782B9A">
            <w:pPr>
              <w:pStyle w:val="ListParagraph"/>
              <w:numPr>
                <w:ilvl w:val="0"/>
                <w:numId w:val="17"/>
              </w:numPr>
              <w:jc w:val="both"/>
              <w:rPr>
                <w:rFonts w:ascii="Arial" w:hAnsi="Arial" w:cs="Arial"/>
                <w:sz w:val="22"/>
              </w:rPr>
            </w:pPr>
            <w:r w:rsidRPr="008974D8">
              <w:rPr>
                <w:rFonts w:ascii="Arial" w:hAnsi="Arial" w:cs="Arial"/>
                <w:sz w:val="22"/>
              </w:rPr>
              <w:t xml:space="preserve">Manage stock rotation, ordering, and deliveries to </w:t>
            </w:r>
            <w:proofErr w:type="spellStart"/>
            <w:r w:rsidRPr="008974D8">
              <w:rPr>
                <w:rFonts w:ascii="Arial" w:hAnsi="Arial" w:cs="Arial"/>
                <w:sz w:val="22"/>
              </w:rPr>
              <w:t>minimise</w:t>
            </w:r>
            <w:proofErr w:type="spellEnd"/>
            <w:r w:rsidRPr="008974D8">
              <w:rPr>
                <w:rFonts w:ascii="Arial" w:hAnsi="Arial" w:cs="Arial"/>
                <w:sz w:val="22"/>
              </w:rPr>
              <w:t xml:space="preserve"> waste, avoid over</w:t>
            </w:r>
            <w:r w:rsidRPr="008974D8">
              <w:rPr>
                <w:rFonts w:ascii="Cambria Math" w:hAnsi="Cambria Math" w:cs="Cambria Math"/>
                <w:sz w:val="22"/>
              </w:rPr>
              <w:t>‑</w:t>
            </w:r>
            <w:r w:rsidRPr="008974D8">
              <w:rPr>
                <w:rFonts w:ascii="Arial" w:hAnsi="Arial" w:cs="Arial"/>
                <w:sz w:val="22"/>
              </w:rPr>
              <w:t>ordering, and ensure purchasing aligns with company policy and approved suppliers.</w:t>
            </w:r>
          </w:p>
          <w:p w14:paraId="4E019738" w14:textId="2CF85D01" w:rsidR="000D5DE0" w:rsidRDefault="000D5DE0" w:rsidP="00782B9A">
            <w:pPr>
              <w:pStyle w:val="ListParagraph"/>
              <w:numPr>
                <w:ilvl w:val="0"/>
                <w:numId w:val="17"/>
              </w:numPr>
              <w:jc w:val="both"/>
              <w:rPr>
                <w:rFonts w:ascii="Arial" w:hAnsi="Arial" w:cs="Arial"/>
                <w:sz w:val="22"/>
              </w:rPr>
            </w:pPr>
            <w:r w:rsidRPr="000D5DE0">
              <w:rPr>
                <w:rFonts w:ascii="Arial" w:hAnsi="Arial" w:cs="Arial"/>
                <w:sz w:val="22"/>
              </w:rPr>
              <w:t>Support optimal gross profit by controlling portions, reducing waste, and ensuring efficient use of stock.</w:t>
            </w:r>
          </w:p>
          <w:p w14:paraId="6A60E51C" w14:textId="6EB0D1FA" w:rsidR="000D5DE0" w:rsidRDefault="000D5DE0" w:rsidP="00782B9A">
            <w:pPr>
              <w:pStyle w:val="ListParagraph"/>
              <w:numPr>
                <w:ilvl w:val="0"/>
                <w:numId w:val="17"/>
              </w:numPr>
              <w:jc w:val="both"/>
              <w:rPr>
                <w:rFonts w:ascii="Arial" w:hAnsi="Arial" w:cs="Arial"/>
                <w:sz w:val="22"/>
              </w:rPr>
            </w:pPr>
            <w:r w:rsidRPr="000D5DE0">
              <w:rPr>
                <w:rFonts w:ascii="Arial" w:hAnsi="Arial" w:cs="Arial"/>
                <w:sz w:val="22"/>
              </w:rPr>
              <w:t>Complete daily kitchen records, ensure allergen information is accurate and available, and follow all health &amp; safety procedures, policies, and risk assessments.</w:t>
            </w:r>
          </w:p>
          <w:p w14:paraId="5B64D4FA" w14:textId="650E50C0" w:rsidR="000D5DE0" w:rsidRDefault="000D5DE0" w:rsidP="00782B9A">
            <w:pPr>
              <w:pStyle w:val="ListParagraph"/>
              <w:numPr>
                <w:ilvl w:val="0"/>
                <w:numId w:val="17"/>
              </w:numPr>
              <w:jc w:val="both"/>
              <w:rPr>
                <w:rFonts w:ascii="Arial" w:hAnsi="Arial" w:cs="Arial"/>
                <w:sz w:val="22"/>
              </w:rPr>
            </w:pPr>
            <w:r w:rsidRPr="000D5DE0">
              <w:rPr>
                <w:rFonts w:ascii="Arial" w:hAnsi="Arial" w:cs="Arial"/>
                <w:sz w:val="22"/>
              </w:rPr>
              <w:t>Work collaboratively with the kitchen team, assisting with daily duties, supporting colleagues during service, and ensuring consistent delivery of the menu</w:t>
            </w:r>
            <w:r w:rsidR="00E4167F">
              <w:rPr>
                <w:rFonts w:ascii="Arial" w:hAnsi="Arial" w:cs="Arial"/>
                <w:sz w:val="22"/>
              </w:rPr>
              <w:t>.</w:t>
            </w:r>
          </w:p>
          <w:p w14:paraId="468ED218" w14:textId="6FA320CC" w:rsidR="000D5DE0" w:rsidRDefault="000D5DE0" w:rsidP="00782B9A">
            <w:pPr>
              <w:pStyle w:val="ListParagraph"/>
              <w:numPr>
                <w:ilvl w:val="0"/>
                <w:numId w:val="17"/>
              </w:numPr>
              <w:jc w:val="both"/>
              <w:rPr>
                <w:rFonts w:ascii="Arial" w:hAnsi="Arial" w:cs="Arial"/>
                <w:sz w:val="22"/>
              </w:rPr>
            </w:pPr>
            <w:r w:rsidRPr="000D5DE0">
              <w:rPr>
                <w:rFonts w:ascii="Arial" w:hAnsi="Arial" w:cs="Arial"/>
                <w:sz w:val="22"/>
              </w:rPr>
              <w:t>Maintain full compliance with health &amp; safety regulations, act on issues raised by auditors or consultants, and contribute proactively to achieving and maintaining top</w:t>
            </w:r>
            <w:r w:rsidRPr="000D5DE0">
              <w:rPr>
                <w:rFonts w:ascii="Cambria Math" w:hAnsi="Cambria Math" w:cs="Cambria Math"/>
                <w:sz w:val="22"/>
              </w:rPr>
              <w:t>‑</w:t>
            </w:r>
            <w:r w:rsidRPr="000D5DE0">
              <w:rPr>
                <w:rFonts w:ascii="Arial" w:hAnsi="Arial" w:cs="Arial"/>
                <w:sz w:val="22"/>
              </w:rPr>
              <w:t>grade inspections.</w:t>
            </w:r>
          </w:p>
          <w:p w14:paraId="05E3A83A" w14:textId="1B0E3442" w:rsidR="00B37E86" w:rsidRPr="009515F3" w:rsidRDefault="00B37E86" w:rsidP="009515F3">
            <w:pPr>
              <w:jc w:val="both"/>
              <w:rPr>
                <w:rFonts w:ascii="Arial" w:hAnsi="Arial" w:cs="Arial"/>
                <w:sz w:val="22"/>
              </w:rPr>
            </w:pPr>
            <w:r w:rsidRPr="009515F3">
              <w:rPr>
                <w:rFonts w:ascii="Arial" w:hAnsi="Arial" w:cs="Arial"/>
                <w:sz w:val="22"/>
              </w:rPr>
              <w:t xml:space="preserve"> </w:t>
            </w:r>
          </w:p>
        </w:tc>
      </w:tr>
      <w:tr w:rsidR="00571C82" w:rsidRPr="005D4B8C" w14:paraId="319B848C" w14:textId="77777777" w:rsidTr="003D65BC">
        <w:tc>
          <w:tcPr>
            <w:tcW w:w="10013" w:type="dxa"/>
            <w:tcBorders>
              <w:top w:val="single" w:sz="4" w:space="0" w:color="auto"/>
              <w:bottom w:val="single" w:sz="4" w:space="0" w:color="auto"/>
            </w:tcBorders>
          </w:tcPr>
          <w:p w14:paraId="29580A9A" w14:textId="77777777" w:rsidR="00571C82" w:rsidRPr="005D4B8C" w:rsidRDefault="00571C82" w:rsidP="00014B27">
            <w:pPr>
              <w:ind w:left="540" w:hanging="540"/>
              <w:jc w:val="both"/>
              <w:rPr>
                <w:rFonts w:ascii="Arial" w:hAnsi="Arial" w:cs="Arial"/>
                <w:sz w:val="22"/>
                <w:szCs w:val="22"/>
              </w:rPr>
            </w:pPr>
          </w:p>
        </w:tc>
      </w:tr>
      <w:tr w:rsidR="00571C82" w:rsidRPr="005D4B8C" w14:paraId="38D4CB17" w14:textId="77777777" w:rsidTr="003D65BC">
        <w:tc>
          <w:tcPr>
            <w:tcW w:w="10013" w:type="dxa"/>
            <w:tcBorders>
              <w:top w:val="single" w:sz="4" w:space="0" w:color="auto"/>
              <w:left w:val="single" w:sz="4" w:space="0" w:color="auto"/>
              <w:bottom w:val="single" w:sz="4" w:space="0" w:color="auto"/>
              <w:right w:val="single" w:sz="4" w:space="0" w:color="auto"/>
            </w:tcBorders>
          </w:tcPr>
          <w:p w14:paraId="3638B717" w14:textId="77777777" w:rsidR="00571C82" w:rsidRPr="005D4B8C" w:rsidRDefault="00571C82" w:rsidP="00014B27">
            <w:pPr>
              <w:ind w:left="540" w:hanging="540"/>
              <w:jc w:val="both"/>
              <w:rPr>
                <w:rFonts w:ascii="Arial" w:hAnsi="Arial" w:cs="Arial"/>
                <w:b/>
                <w:sz w:val="22"/>
                <w:szCs w:val="22"/>
              </w:rPr>
            </w:pPr>
            <w:r w:rsidRPr="005D4B8C">
              <w:rPr>
                <w:rFonts w:ascii="Arial" w:hAnsi="Arial" w:cs="Arial"/>
                <w:b/>
                <w:sz w:val="22"/>
                <w:szCs w:val="22"/>
              </w:rPr>
              <w:t>Working Relationships:</w:t>
            </w:r>
          </w:p>
        </w:tc>
      </w:tr>
      <w:tr w:rsidR="00571C82" w:rsidRPr="005D4B8C" w14:paraId="0A905F73" w14:textId="77777777" w:rsidTr="003D65BC">
        <w:tc>
          <w:tcPr>
            <w:tcW w:w="10013" w:type="dxa"/>
            <w:tcBorders>
              <w:top w:val="single" w:sz="4" w:space="0" w:color="auto"/>
              <w:left w:val="single" w:sz="4" w:space="0" w:color="auto"/>
              <w:right w:val="single" w:sz="4" w:space="0" w:color="auto"/>
            </w:tcBorders>
          </w:tcPr>
          <w:p w14:paraId="33717D44" w14:textId="0B5F18CF" w:rsidR="00571C82" w:rsidRDefault="00571C82" w:rsidP="0066731B">
            <w:pPr>
              <w:numPr>
                <w:ilvl w:val="0"/>
                <w:numId w:val="2"/>
              </w:numPr>
              <w:jc w:val="both"/>
              <w:rPr>
                <w:rFonts w:ascii="Arial" w:hAnsi="Arial" w:cs="Arial"/>
                <w:sz w:val="22"/>
                <w:szCs w:val="22"/>
              </w:rPr>
            </w:pPr>
            <w:r w:rsidRPr="005D4B8C">
              <w:rPr>
                <w:rFonts w:ascii="Arial" w:hAnsi="Arial" w:cs="Arial"/>
                <w:b/>
                <w:sz w:val="22"/>
                <w:szCs w:val="22"/>
              </w:rPr>
              <w:t>Internal –</w:t>
            </w:r>
            <w:r w:rsidRPr="005D4B8C">
              <w:rPr>
                <w:rFonts w:ascii="Arial" w:hAnsi="Arial" w:cs="Arial"/>
                <w:sz w:val="22"/>
                <w:szCs w:val="22"/>
              </w:rPr>
              <w:t xml:space="preserve"> </w:t>
            </w:r>
            <w:r w:rsidR="00BA2905">
              <w:rPr>
                <w:rFonts w:ascii="Arial" w:hAnsi="Arial" w:cs="Arial"/>
                <w:sz w:val="22"/>
                <w:szCs w:val="22"/>
              </w:rPr>
              <w:t xml:space="preserve">Head Chef, Sous Chef, Kitchen Brigade, Front of House, </w:t>
            </w:r>
            <w:r w:rsidR="002433F2">
              <w:rPr>
                <w:rFonts w:ascii="Arial" w:hAnsi="Arial" w:cs="Arial"/>
                <w:sz w:val="22"/>
                <w:szCs w:val="22"/>
              </w:rPr>
              <w:t>General Manager, Assistant Manager.</w:t>
            </w:r>
          </w:p>
          <w:p w14:paraId="5680141C" w14:textId="5E587424" w:rsidR="00D0727D" w:rsidRPr="005D4B8C" w:rsidRDefault="00D0727D" w:rsidP="00D0727D">
            <w:pPr>
              <w:ind w:left="720"/>
              <w:jc w:val="both"/>
              <w:rPr>
                <w:rFonts w:ascii="Arial" w:hAnsi="Arial" w:cs="Arial"/>
                <w:sz w:val="22"/>
                <w:szCs w:val="22"/>
              </w:rPr>
            </w:pPr>
          </w:p>
        </w:tc>
      </w:tr>
      <w:tr w:rsidR="00571C82" w:rsidRPr="005D4B8C" w14:paraId="2A1BCBB5" w14:textId="77777777" w:rsidTr="0066731B">
        <w:tc>
          <w:tcPr>
            <w:tcW w:w="10013" w:type="dxa"/>
            <w:tcBorders>
              <w:left w:val="single" w:sz="4" w:space="0" w:color="auto"/>
              <w:bottom w:val="single" w:sz="4" w:space="0" w:color="auto"/>
              <w:right w:val="single" w:sz="4" w:space="0" w:color="auto"/>
            </w:tcBorders>
          </w:tcPr>
          <w:p w14:paraId="4E3B0ED9" w14:textId="2C37F8C4" w:rsidR="00571C82" w:rsidRDefault="00571C82" w:rsidP="003D65BC">
            <w:pPr>
              <w:numPr>
                <w:ilvl w:val="0"/>
                <w:numId w:val="2"/>
              </w:numPr>
              <w:jc w:val="both"/>
              <w:rPr>
                <w:rFonts w:ascii="Arial" w:hAnsi="Arial" w:cs="Arial"/>
                <w:sz w:val="22"/>
                <w:szCs w:val="22"/>
              </w:rPr>
            </w:pPr>
            <w:r w:rsidRPr="005D4B8C">
              <w:rPr>
                <w:rFonts w:ascii="Arial" w:hAnsi="Arial" w:cs="Arial"/>
                <w:b/>
                <w:sz w:val="22"/>
                <w:szCs w:val="22"/>
              </w:rPr>
              <w:t>External –</w:t>
            </w:r>
            <w:r w:rsidRPr="005D4B8C">
              <w:rPr>
                <w:rFonts w:ascii="Arial" w:hAnsi="Arial" w:cs="Arial"/>
                <w:sz w:val="22"/>
                <w:szCs w:val="22"/>
              </w:rPr>
              <w:t xml:space="preserve"> </w:t>
            </w:r>
            <w:r w:rsidR="002433F2">
              <w:rPr>
                <w:rFonts w:ascii="Arial" w:hAnsi="Arial" w:cs="Arial"/>
                <w:sz w:val="22"/>
                <w:szCs w:val="22"/>
              </w:rPr>
              <w:t>Suppliers, Contractors</w:t>
            </w:r>
            <w:r w:rsidR="00D97EE3">
              <w:rPr>
                <w:rFonts w:ascii="Arial" w:hAnsi="Arial" w:cs="Arial"/>
                <w:sz w:val="22"/>
                <w:szCs w:val="22"/>
              </w:rPr>
              <w:t xml:space="preserve">, EHO </w:t>
            </w:r>
          </w:p>
          <w:p w14:paraId="5FAA7A1E" w14:textId="53C9CE6A" w:rsidR="00D0727D" w:rsidRPr="005D4B8C" w:rsidRDefault="00D0727D" w:rsidP="00D0727D">
            <w:pPr>
              <w:ind w:left="720"/>
              <w:jc w:val="both"/>
              <w:rPr>
                <w:rFonts w:ascii="Arial" w:hAnsi="Arial" w:cs="Arial"/>
                <w:sz w:val="22"/>
                <w:szCs w:val="22"/>
              </w:rPr>
            </w:pPr>
          </w:p>
        </w:tc>
      </w:tr>
    </w:tbl>
    <w:p w14:paraId="0762AD6F" w14:textId="77777777" w:rsidR="0066731B" w:rsidRPr="005D4B8C" w:rsidRDefault="0066731B"/>
    <w:tbl>
      <w:tblPr>
        <w:tblW w:w="10013" w:type="dxa"/>
        <w:tblInd w:w="18" w:type="dxa"/>
        <w:tblLayout w:type="fixed"/>
        <w:tblLook w:val="0000" w:firstRow="0" w:lastRow="0" w:firstColumn="0" w:lastColumn="0" w:noHBand="0" w:noVBand="0"/>
      </w:tblPr>
      <w:tblGrid>
        <w:gridCol w:w="10013"/>
      </w:tblGrid>
      <w:tr w:rsidR="005F3543" w:rsidRPr="005D4B8C" w14:paraId="070C1283" w14:textId="77777777" w:rsidTr="0066731B">
        <w:tc>
          <w:tcPr>
            <w:tcW w:w="10013" w:type="dxa"/>
            <w:tcBorders>
              <w:top w:val="single" w:sz="4" w:space="0" w:color="auto"/>
              <w:left w:val="single" w:sz="4" w:space="0" w:color="auto"/>
              <w:bottom w:val="single" w:sz="4" w:space="0" w:color="auto"/>
              <w:right w:val="single" w:sz="4" w:space="0" w:color="auto"/>
            </w:tcBorders>
          </w:tcPr>
          <w:p w14:paraId="6FA42428" w14:textId="77777777" w:rsidR="005F3543" w:rsidRPr="005D4B8C" w:rsidRDefault="00AC4B93" w:rsidP="00014B27">
            <w:pPr>
              <w:jc w:val="both"/>
              <w:rPr>
                <w:rFonts w:ascii="Arial" w:hAnsi="Arial" w:cs="Arial"/>
                <w:sz w:val="22"/>
                <w:szCs w:val="22"/>
              </w:rPr>
            </w:pPr>
            <w:r w:rsidRPr="005D4B8C">
              <w:rPr>
                <w:rFonts w:ascii="Arial" w:hAnsi="Arial" w:cs="Arial"/>
                <w:sz w:val="22"/>
                <w:szCs w:val="22"/>
              </w:rPr>
              <w:br w:type="page"/>
            </w:r>
            <w:r w:rsidRPr="005D4B8C">
              <w:rPr>
                <w:rFonts w:ascii="Arial" w:hAnsi="Arial" w:cs="Arial"/>
                <w:b/>
                <w:sz w:val="22"/>
                <w:szCs w:val="22"/>
              </w:rPr>
              <w:t>Performance Criteria:</w:t>
            </w:r>
          </w:p>
        </w:tc>
      </w:tr>
      <w:tr w:rsidR="0066731B" w:rsidRPr="005D4B8C" w14:paraId="4DCB42AB" w14:textId="77777777" w:rsidTr="0066731B">
        <w:tc>
          <w:tcPr>
            <w:tcW w:w="10013" w:type="dxa"/>
            <w:tcBorders>
              <w:top w:val="single" w:sz="4" w:space="0" w:color="auto"/>
              <w:left w:val="single" w:sz="4" w:space="0" w:color="auto"/>
              <w:bottom w:val="single" w:sz="4" w:space="0" w:color="auto"/>
              <w:right w:val="single" w:sz="4" w:space="0" w:color="auto"/>
            </w:tcBorders>
          </w:tcPr>
          <w:p w14:paraId="5F8D4AC5" w14:textId="77777777" w:rsidR="004930F8" w:rsidRDefault="004930F8" w:rsidP="004930F8">
            <w:pPr>
              <w:pStyle w:val="ListParagraph"/>
              <w:numPr>
                <w:ilvl w:val="0"/>
                <w:numId w:val="2"/>
              </w:numPr>
              <w:rPr>
                <w:rFonts w:ascii="Arial" w:hAnsi="Arial" w:cs="Arial"/>
                <w:sz w:val="22"/>
                <w:szCs w:val="22"/>
              </w:rPr>
            </w:pPr>
            <w:r w:rsidRPr="00A464C4">
              <w:rPr>
                <w:rFonts w:ascii="Arial" w:hAnsi="Arial" w:cs="Arial"/>
                <w:b/>
                <w:bCs/>
                <w:sz w:val="22"/>
                <w:szCs w:val="22"/>
              </w:rPr>
              <w:t>Health &amp; Safety –</w:t>
            </w:r>
            <w:r w:rsidRPr="004930F8">
              <w:rPr>
                <w:rFonts w:ascii="Arial" w:hAnsi="Arial" w:cs="Arial"/>
                <w:sz w:val="22"/>
                <w:szCs w:val="22"/>
              </w:rPr>
              <w:t xml:space="preserve"> To ensure all duties are carried out in accordance with the Company Health &amp; Safety Policy and procedures. Understand and adhere to all relevant Risk Assessments and safe working practices.</w:t>
            </w:r>
          </w:p>
          <w:p w14:paraId="4797E118" w14:textId="77777777" w:rsidR="00A464C4" w:rsidRPr="004930F8" w:rsidRDefault="00A464C4" w:rsidP="00A464C4">
            <w:pPr>
              <w:pStyle w:val="ListParagraph"/>
              <w:rPr>
                <w:rFonts w:ascii="Arial" w:hAnsi="Arial" w:cs="Arial"/>
                <w:sz w:val="22"/>
                <w:szCs w:val="22"/>
              </w:rPr>
            </w:pPr>
          </w:p>
          <w:p w14:paraId="7A09D66B" w14:textId="77777777" w:rsidR="00766C2F" w:rsidRDefault="00766C2F" w:rsidP="00766C2F">
            <w:pPr>
              <w:pStyle w:val="ListParagraph"/>
              <w:numPr>
                <w:ilvl w:val="0"/>
                <w:numId w:val="2"/>
              </w:numPr>
              <w:rPr>
                <w:rFonts w:ascii="Arial" w:hAnsi="Arial" w:cs="Arial"/>
                <w:sz w:val="22"/>
                <w:szCs w:val="22"/>
              </w:rPr>
            </w:pPr>
            <w:r w:rsidRPr="002E3130">
              <w:rPr>
                <w:rFonts w:ascii="Arial" w:hAnsi="Arial" w:cs="Arial"/>
                <w:b/>
                <w:bCs/>
                <w:sz w:val="22"/>
                <w:szCs w:val="22"/>
              </w:rPr>
              <w:t>Quality &amp; Compliance -</w:t>
            </w:r>
            <w:r w:rsidRPr="00766C2F">
              <w:rPr>
                <w:rFonts w:ascii="Arial" w:hAnsi="Arial" w:cs="Arial"/>
                <w:sz w:val="22"/>
                <w:szCs w:val="22"/>
              </w:rPr>
              <w:t xml:space="preserve"> Maintain high standards of cleanliness and hygiene in all kitchen areas. Follow all Standard Operating Procedures (SOPs) and comply with food safety regulations, including HACCP requirements.</w:t>
            </w:r>
          </w:p>
          <w:p w14:paraId="1575E8DE" w14:textId="77777777" w:rsidR="00A464C4" w:rsidRPr="00A464C4" w:rsidRDefault="00A464C4" w:rsidP="00A464C4">
            <w:pPr>
              <w:rPr>
                <w:rFonts w:ascii="Arial" w:hAnsi="Arial" w:cs="Arial"/>
                <w:sz w:val="22"/>
                <w:szCs w:val="22"/>
              </w:rPr>
            </w:pPr>
          </w:p>
          <w:p w14:paraId="476DEBC5" w14:textId="77777777" w:rsidR="00D3067A" w:rsidRDefault="00D3067A" w:rsidP="00D3067A">
            <w:pPr>
              <w:pStyle w:val="ListParagraph"/>
              <w:numPr>
                <w:ilvl w:val="0"/>
                <w:numId w:val="2"/>
              </w:numPr>
              <w:rPr>
                <w:rFonts w:ascii="Arial" w:hAnsi="Arial" w:cs="Arial"/>
                <w:sz w:val="22"/>
                <w:szCs w:val="22"/>
              </w:rPr>
            </w:pPr>
            <w:r w:rsidRPr="002E3130">
              <w:rPr>
                <w:rFonts w:ascii="Arial" w:hAnsi="Arial" w:cs="Arial"/>
                <w:b/>
                <w:bCs/>
                <w:sz w:val="22"/>
                <w:szCs w:val="22"/>
              </w:rPr>
              <w:t>Hygiene &amp; Maintenance -</w:t>
            </w:r>
            <w:r w:rsidRPr="00D3067A">
              <w:rPr>
                <w:rFonts w:ascii="Arial" w:hAnsi="Arial" w:cs="Arial"/>
                <w:sz w:val="22"/>
                <w:szCs w:val="22"/>
              </w:rPr>
              <w:t xml:space="preserve"> Keep all kitchen equipment, utensils, and work areas in excellent hygienic condition. Carry out thorough cleaning and sanitation of sinks, surfaces, and storage areas, documenting activities where required.</w:t>
            </w:r>
          </w:p>
          <w:p w14:paraId="3E3511DC" w14:textId="77777777" w:rsidR="00A464C4" w:rsidRPr="00A464C4" w:rsidRDefault="00A464C4" w:rsidP="00A464C4">
            <w:pPr>
              <w:rPr>
                <w:rFonts w:ascii="Arial" w:hAnsi="Arial" w:cs="Arial"/>
                <w:sz w:val="22"/>
                <w:szCs w:val="22"/>
              </w:rPr>
            </w:pPr>
          </w:p>
          <w:p w14:paraId="02B44668" w14:textId="77777777" w:rsidR="00A464C4" w:rsidRPr="00A464C4" w:rsidRDefault="00A464C4" w:rsidP="00A464C4">
            <w:pPr>
              <w:pStyle w:val="ListParagraph"/>
              <w:numPr>
                <w:ilvl w:val="0"/>
                <w:numId w:val="2"/>
              </w:numPr>
              <w:rPr>
                <w:rFonts w:ascii="Arial" w:hAnsi="Arial" w:cs="Arial"/>
                <w:sz w:val="22"/>
                <w:szCs w:val="22"/>
              </w:rPr>
            </w:pPr>
            <w:r w:rsidRPr="002E3130">
              <w:rPr>
                <w:rFonts w:ascii="Arial" w:hAnsi="Arial" w:cs="Arial"/>
                <w:b/>
                <w:bCs/>
                <w:sz w:val="22"/>
                <w:szCs w:val="22"/>
              </w:rPr>
              <w:t>Direct Reports/Team –</w:t>
            </w:r>
            <w:r w:rsidRPr="00A464C4">
              <w:rPr>
                <w:rFonts w:ascii="Arial" w:hAnsi="Arial" w:cs="Arial"/>
                <w:sz w:val="22"/>
                <w:szCs w:val="22"/>
              </w:rPr>
              <w:t xml:space="preserve"> Interact with all team members professionally, politely, and respectfully </w:t>
            </w:r>
            <w:proofErr w:type="gramStart"/>
            <w:r w:rsidRPr="00A464C4">
              <w:rPr>
                <w:rFonts w:ascii="Arial" w:hAnsi="Arial" w:cs="Arial"/>
                <w:sz w:val="22"/>
                <w:szCs w:val="22"/>
              </w:rPr>
              <w:t>at all times</w:t>
            </w:r>
            <w:proofErr w:type="gramEnd"/>
            <w:r w:rsidRPr="00A464C4">
              <w:rPr>
                <w:rFonts w:ascii="Arial" w:hAnsi="Arial" w:cs="Arial"/>
                <w:sz w:val="22"/>
                <w:szCs w:val="22"/>
              </w:rPr>
              <w:t>.</w:t>
            </w:r>
          </w:p>
          <w:p w14:paraId="4C3FFC9F" w14:textId="170D3BCC" w:rsidR="00D0727D" w:rsidRPr="005D4B8C" w:rsidRDefault="00D0727D" w:rsidP="00A464C4">
            <w:pPr>
              <w:ind w:left="720"/>
              <w:jc w:val="both"/>
              <w:rPr>
                <w:rFonts w:ascii="Arial" w:hAnsi="Arial" w:cs="Arial"/>
                <w:sz w:val="22"/>
                <w:szCs w:val="22"/>
              </w:rPr>
            </w:pPr>
          </w:p>
        </w:tc>
      </w:tr>
    </w:tbl>
    <w:p w14:paraId="09C96AF9" w14:textId="77777777" w:rsidR="0066731B" w:rsidRPr="005D4B8C" w:rsidRDefault="0066731B"/>
    <w:tbl>
      <w:tblPr>
        <w:tblW w:w="10036" w:type="dxa"/>
        <w:tblInd w:w="-5" w:type="dxa"/>
        <w:tblLayout w:type="fixed"/>
        <w:tblLook w:val="0000" w:firstRow="0" w:lastRow="0" w:firstColumn="0" w:lastColumn="0" w:noHBand="0" w:noVBand="0"/>
      </w:tblPr>
      <w:tblGrid>
        <w:gridCol w:w="10036"/>
      </w:tblGrid>
      <w:tr w:rsidR="00AC4B93" w:rsidRPr="005D4B8C" w14:paraId="61259424" w14:textId="77777777" w:rsidTr="00E63DAB">
        <w:tc>
          <w:tcPr>
            <w:tcW w:w="10013" w:type="dxa"/>
            <w:tcBorders>
              <w:top w:val="single" w:sz="4" w:space="0" w:color="auto"/>
              <w:left w:val="single" w:sz="4" w:space="0" w:color="auto"/>
              <w:bottom w:val="single" w:sz="4" w:space="0" w:color="auto"/>
              <w:right w:val="single" w:sz="4" w:space="0" w:color="auto"/>
            </w:tcBorders>
          </w:tcPr>
          <w:p w14:paraId="0F198590" w14:textId="77777777" w:rsidR="00AC4B93" w:rsidRPr="005D4B8C" w:rsidRDefault="00AC4B93" w:rsidP="00AC4B93">
            <w:pPr>
              <w:ind w:left="540" w:hanging="540"/>
              <w:jc w:val="both"/>
              <w:rPr>
                <w:rFonts w:ascii="Arial" w:hAnsi="Arial" w:cs="Arial"/>
                <w:b/>
                <w:sz w:val="22"/>
                <w:szCs w:val="22"/>
              </w:rPr>
            </w:pPr>
            <w:r w:rsidRPr="005D4B8C">
              <w:rPr>
                <w:rFonts w:ascii="Arial" w:hAnsi="Arial" w:cs="Arial"/>
                <w:b/>
                <w:sz w:val="22"/>
                <w:szCs w:val="22"/>
              </w:rPr>
              <w:t>Purpose of This Role:</w:t>
            </w:r>
          </w:p>
        </w:tc>
      </w:tr>
      <w:tr w:rsidR="004919C1" w:rsidRPr="005D4B8C" w14:paraId="63CE089A" w14:textId="77777777" w:rsidTr="00E63DAB">
        <w:tc>
          <w:tcPr>
            <w:tcW w:w="10013" w:type="dxa"/>
            <w:tcBorders>
              <w:top w:val="single" w:sz="4" w:space="0" w:color="auto"/>
              <w:left w:val="single" w:sz="4" w:space="0" w:color="auto"/>
              <w:bottom w:val="single" w:sz="4" w:space="0" w:color="auto"/>
              <w:right w:val="single" w:sz="4" w:space="0" w:color="auto"/>
            </w:tcBorders>
          </w:tcPr>
          <w:p w14:paraId="1C4AA029" w14:textId="6CC208EC" w:rsidR="00D0727D" w:rsidRPr="00C578B3" w:rsidRDefault="00C578B3" w:rsidP="00D0727D">
            <w:pPr>
              <w:pStyle w:val="ListParagraph"/>
              <w:numPr>
                <w:ilvl w:val="0"/>
                <w:numId w:val="2"/>
              </w:numPr>
              <w:jc w:val="both"/>
              <w:rPr>
                <w:rFonts w:ascii="Arial" w:hAnsi="Arial" w:cs="Arial"/>
                <w:sz w:val="22"/>
                <w:szCs w:val="22"/>
              </w:rPr>
            </w:pPr>
            <w:r w:rsidRPr="00C578B3">
              <w:rPr>
                <w:rFonts w:ascii="Arial" w:hAnsi="Arial" w:cs="Arial"/>
                <w:sz w:val="22"/>
                <w:szCs w:val="22"/>
              </w:rPr>
              <w:t xml:space="preserve">To manage a designated section of the kitchen and ensure </w:t>
            </w:r>
            <w:proofErr w:type="gramStart"/>
            <w:r w:rsidRPr="00C578B3">
              <w:rPr>
                <w:rFonts w:ascii="Arial" w:hAnsi="Arial" w:cs="Arial"/>
                <w:sz w:val="22"/>
                <w:szCs w:val="22"/>
              </w:rPr>
              <w:t>the consistent</w:t>
            </w:r>
            <w:proofErr w:type="gramEnd"/>
            <w:r w:rsidRPr="00C578B3">
              <w:rPr>
                <w:rFonts w:ascii="Arial" w:hAnsi="Arial" w:cs="Arial"/>
                <w:sz w:val="22"/>
                <w:szCs w:val="22"/>
              </w:rPr>
              <w:t xml:space="preserve"> preparation, cooking, and presentation of dishes to the required standards. The role supports the smooth and efficient running of the kitchen by maintaining high levels of food quality, hygiene, stock control, and compliance.</w:t>
            </w:r>
          </w:p>
          <w:p w14:paraId="35499B0D" w14:textId="3CA20935" w:rsidR="00D0727D" w:rsidRPr="005D4B8C" w:rsidRDefault="00D0727D" w:rsidP="00D0727D">
            <w:pPr>
              <w:jc w:val="both"/>
              <w:rPr>
                <w:rFonts w:ascii="Arial" w:hAnsi="Arial" w:cs="Arial"/>
                <w:sz w:val="22"/>
                <w:szCs w:val="22"/>
              </w:rPr>
            </w:pPr>
          </w:p>
        </w:tc>
      </w:tr>
    </w:tbl>
    <w:p w14:paraId="64E29067" w14:textId="77777777" w:rsidR="005C4D8F" w:rsidRPr="00C23298" w:rsidRDefault="005C4D8F" w:rsidP="005F3543">
      <w:pPr>
        <w:rPr>
          <w:rFonts w:ascii="Arial" w:eastAsia="Calibri" w:hAnsi="Arial" w:cs="Arial"/>
          <w:sz w:val="22"/>
          <w:szCs w:val="22"/>
        </w:rPr>
      </w:pPr>
    </w:p>
    <w:sectPr w:rsidR="005C4D8F" w:rsidRPr="00C23298" w:rsidSect="00D428F8">
      <w:headerReference w:type="default" r:id="rId10"/>
      <w:footerReference w:type="default" r:id="rId11"/>
      <w:pgSz w:w="11906" w:h="16838" w:code="9"/>
      <w:pgMar w:top="1134"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04DF" w14:textId="77777777" w:rsidR="00015470" w:rsidRDefault="00015470" w:rsidP="005C4D8F">
      <w:r>
        <w:separator/>
      </w:r>
    </w:p>
  </w:endnote>
  <w:endnote w:type="continuationSeparator" w:id="0">
    <w:p w14:paraId="18BA1079" w14:textId="77777777" w:rsidR="00015470" w:rsidRDefault="00015470" w:rsidP="005C4D8F">
      <w:r>
        <w:continuationSeparator/>
      </w:r>
    </w:p>
  </w:endnote>
  <w:endnote w:type="continuationNotice" w:id="1">
    <w:p w14:paraId="42C3CEC1" w14:textId="77777777" w:rsidR="00015470" w:rsidRDefault="00015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2638"/>
    </w:tblGrid>
    <w:tr w:rsidR="00B102F7" w:rsidRPr="006A5C71" w14:paraId="7F243F23" w14:textId="77777777" w:rsidTr="00014B27">
      <w:tc>
        <w:tcPr>
          <w:tcW w:w="7393" w:type="dxa"/>
        </w:tcPr>
        <w:p w14:paraId="015C00BB" w14:textId="77777777" w:rsidR="00B102F7" w:rsidRPr="006A5C71" w:rsidRDefault="00B102F7" w:rsidP="009147BB">
          <w:pPr>
            <w:pStyle w:val="Footer"/>
            <w:rPr>
              <w:rFonts w:ascii="Arial" w:hAnsi="Arial" w:cs="Arial"/>
              <w:sz w:val="22"/>
              <w:szCs w:val="22"/>
            </w:rPr>
          </w:pPr>
          <w:r w:rsidRPr="006A5C71">
            <w:rPr>
              <w:rFonts w:ascii="Arial" w:hAnsi="Arial" w:cs="Arial"/>
              <w:sz w:val="22"/>
              <w:szCs w:val="22"/>
            </w:rPr>
            <w:t>HR-FM-007-0</w:t>
          </w:r>
          <w:r w:rsidR="009147BB">
            <w:rPr>
              <w:rFonts w:ascii="Arial" w:hAnsi="Arial" w:cs="Arial"/>
              <w:sz w:val="22"/>
              <w:szCs w:val="22"/>
            </w:rPr>
            <w:t>8</w:t>
          </w:r>
          <w:r w:rsidRPr="006A5C71">
            <w:rPr>
              <w:rFonts w:ascii="Arial" w:hAnsi="Arial" w:cs="Arial"/>
              <w:sz w:val="22"/>
              <w:szCs w:val="22"/>
            </w:rPr>
            <w:t>-00</w:t>
          </w:r>
        </w:p>
      </w:tc>
      <w:tc>
        <w:tcPr>
          <w:tcW w:w="2638" w:type="dxa"/>
        </w:tcPr>
        <w:p w14:paraId="4194A900" w14:textId="77777777" w:rsidR="00B102F7" w:rsidRPr="006A5C71" w:rsidRDefault="00000000" w:rsidP="00014B27">
          <w:pPr>
            <w:pStyle w:val="Footer"/>
            <w:tabs>
              <w:tab w:val="clear" w:pos="4513"/>
              <w:tab w:val="clear" w:pos="9026"/>
            </w:tabs>
            <w:jc w:val="right"/>
            <w:rPr>
              <w:rFonts w:ascii="Arial" w:hAnsi="Arial" w:cs="Arial"/>
              <w:sz w:val="22"/>
              <w:szCs w:val="22"/>
            </w:rPr>
          </w:pPr>
          <w:sdt>
            <w:sdtPr>
              <w:rPr>
                <w:sz w:val="22"/>
                <w:szCs w:val="22"/>
              </w:rPr>
              <w:id w:val="860082579"/>
              <w:docPartObj>
                <w:docPartGallery w:val="Page Numbers (Top of Page)"/>
                <w:docPartUnique/>
              </w:docPartObj>
            </w:sdtPr>
            <w:sdtContent>
              <w:r w:rsidR="00B102F7" w:rsidRPr="006A5C71">
                <w:rPr>
                  <w:rFonts w:ascii="Arial" w:hAnsi="Arial" w:cs="Arial"/>
                  <w:sz w:val="22"/>
                  <w:szCs w:val="22"/>
                </w:rPr>
                <w:t xml:space="preserve">Page </w:t>
              </w:r>
              <w:r w:rsidR="00B102F7" w:rsidRPr="006A5C71">
                <w:rPr>
                  <w:rFonts w:ascii="Arial" w:hAnsi="Arial" w:cs="Arial"/>
                  <w:bCs/>
                  <w:sz w:val="22"/>
                  <w:szCs w:val="22"/>
                </w:rPr>
                <w:fldChar w:fldCharType="begin"/>
              </w:r>
              <w:r w:rsidR="00B102F7" w:rsidRPr="006A5C71">
                <w:rPr>
                  <w:rFonts w:ascii="Arial" w:hAnsi="Arial" w:cs="Arial"/>
                  <w:bCs/>
                  <w:sz w:val="22"/>
                  <w:szCs w:val="22"/>
                </w:rPr>
                <w:instrText xml:space="preserve"> PAGE </w:instrText>
              </w:r>
              <w:r w:rsidR="00B102F7" w:rsidRPr="006A5C71">
                <w:rPr>
                  <w:rFonts w:ascii="Arial" w:hAnsi="Arial" w:cs="Arial"/>
                  <w:bCs/>
                  <w:sz w:val="22"/>
                  <w:szCs w:val="22"/>
                </w:rPr>
                <w:fldChar w:fldCharType="separate"/>
              </w:r>
              <w:r w:rsidR="00B10B40">
                <w:rPr>
                  <w:rFonts w:ascii="Arial" w:hAnsi="Arial" w:cs="Arial"/>
                  <w:bCs/>
                  <w:noProof/>
                  <w:sz w:val="22"/>
                  <w:szCs w:val="22"/>
                </w:rPr>
                <w:t>2</w:t>
              </w:r>
              <w:r w:rsidR="00B102F7" w:rsidRPr="006A5C71">
                <w:rPr>
                  <w:rFonts w:ascii="Arial" w:hAnsi="Arial" w:cs="Arial"/>
                  <w:bCs/>
                  <w:sz w:val="22"/>
                  <w:szCs w:val="22"/>
                </w:rPr>
                <w:fldChar w:fldCharType="end"/>
              </w:r>
              <w:r w:rsidR="00B102F7" w:rsidRPr="006A5C71">
                <w:rPr>
                  <w:rFonts w:ascii="Arial" w:hAnsi="Arial" w:cs="Arial"/>
                  <w:sz w:val="22"/>
                  <w:szCs w:val="22"/>
                </w:rPr>
                <w:t xml:space="preserve"> of </w:t>
              </w:r>
              <w:r w:rsidR="00B102F7" w:rsidRPr="006A5C71">
                <w:rPr>
                  <w:rFonts w:ascii="Arial" w:hAnsi="Arial" w:cs="Arial"/>
                  <w:bCs/>
                  <w:sz w:val="22"/>
                  <w:szCs w:val="22"/>
                </w:rPr>
                <w:fldChar w:fldCharType="begin"/>
              </w:r>
              <w:r w:rsidR="00B102F7" w:rsidRPr="006A5C71">
                <w:rPr>
                  <w:rFonts w:ascii="Arial" w:hAnsi="Arial" w:cs="Arial"/>
                  <w:bCs/>
                  <w:sz w:val="22"/>
                  <w:szCs w:val="22"/>
                </w:rPr>
                <w:instrText xml:space="preserve"> NUMPAGES  </w:instrText>
              </w:r>
              <w:r w:rsidR="00B102F7" w:rsidRPr="006A5C71">
                <w:rPr>
                  <w:rFonts w:ascii="Arial" w:hAnsi="Arial" w:cs="Arial"/>
                  <w:bCs/>
                  <w:sz w:val="22"/>
                  <w:szCs w:val="22"/>
                </w:rPr>
                <w:fldChar w:fldCharType="separate"/>
              </w:r>
              <w:r w:rsidR="00B10B40">
                <w:rPr>
                  <w:rFonts w:ascii="Arial" w:hAnsi="Arial" w:cs="Arial"/>
                  <w:bCs/>
                  <w:noProof/>
                  <w:sz w:val="22"/>
                  <w:szCs w:val="22"/>
                </w:rPr>
                <w:t>2</w:t>
              </w:r>
              <w:r w:rsidR="00B102F7" w:rsidRPr="006A5C71">
                <w:rPr>
                  <w:rFonts w:ascii="Arial" w:hAnsi="Arial" w:cs="Arial"/>
                  <w:bCs/>
                  <w:sz w:val="22"/>
                  <w:szCs w:val="22"/>
                </w:rPr>
                <w:fldChar w:fldCharType="end"/>
              </w:r>
            </w:sdtContent>
          </w:sdt>
        </w:p>
      </w:tc>
    </w:tr>
  </w:tbl>
  <w:p w14:paraId="2C971ABA" w14:textId="77777777" w:rsidR="005C4D8F" w:rsidRPr="00B102F7" w:rsidRDefault="005C4D8F" w:rsidP="00B1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586E9" w14:textId="77777777" w:rsidR="00015470" w:rsidRDefault="00015470" w:rsidP="005C4D8F">
      <w:r>
        <w:separator/>
      </w:r>
    </w:p>
  </w:footnote>
  <w:footnote w:type="continuationSeparator" w:id="0">
    <w:p w14:paraId="2D49B5A7" w14:textId="77777777" w:rsidR="00015470" w:rsidRDefault="00015470" w:rsidP="005C4D8F">
      <w:r>
        <w:continuationSeparator/>
      </w:r>
    </w:p>
  </w:footnote>
  <w:footnote w:type="continuationNotice" w:id="1">
    <w:p w14:paraId="174D3BD2" w14:textId="77777777" w:rsidR="00015470" w:rsidRDefault="00015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885" w:type="dxa"/>
      <w:tblLook w:val="01E0" w:firstRow="1" w:lastRow="1" w:firstColumn="1" w:lastColumn="1" w:noHBand="0" w:noVBand="0"/>
    </w:tblPr>
    <w:tblGrid>
      <w:gridCol w:w="2410"/>
      <w:gridCol w:w="8505"/>
    </w:tblGrid>
    <w:tr w:rsidR="005C4D8F" w14:paraId="7BDF12D8" w14:textId="77777777" w:rsidTr="005C4D8F">
      <w:trPr>
        <w:trHeight w:val="782"/>
      </w:trPr>
      <w:tc>
        <w:tcPr>
          <w:tcW w:w="2410" w:type="dxa"/>
          <w:hideMark/>
        </w:tcPr>
        <w:p w14:paraId="6826FA8D" w14:textId="66F59773" w:rsidR="005C4D8F" w:rsidRDefault="00CD4708">
          <w:pPr>
            <w:tabs>
              <w:tab w:val="center" w:pos="4153"/>
              <w:tab w:val="right" w:pos="8306"/>
            </w:tabs>
            <w:ind w:left="1171" w:hanging="773"/>
            <w:rPr>
              <w:noProof/>
            </w:rPr>
          </w:pPr>
          <w:r>
            <w:rPr>
              <w:noProof/>
            </w:rPr>
            <w:drawing>
              <wp:inline distT="0" distB="0" distL="0" distR="0" wp14:anchorId="65477C29" wp14:editId="1FC11946">
                <wp:extent cx="787179" cy="787179"/>
                <wp:effectExtent l="0" t="0" r="0" b="0"/>
                <wp:docPr id="311820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03" cy="795003"/>
                        </a:xfrm>
                        <a:prstGeom prst="rect">
                          <a:avLst/>
                        </a:prstGeom>
                        <a:noFill/>
                      </pic:spPr>
                    </pic:pic>
                  </a:graphicData>
                </a:graphic>
              </wp:inline>
            </w:drawing>
          </w:r>
        </w:p>
      </w:tc>
      <w:tc>
        <w:tcPr>
          <w:tcW w:w="8505" w:type="dxa"/>
        </w:tcPr>
        <w:p w14:paraId="3A66E0FE" w14:textId="77777777" w:rsidR="005C4D8F" w:rsidRDefault="005C4D8F">
          <w:pPr>
            <w:tabs>
              <w:tab w:val="center" w:pos="4153"/>
              <w:tab w:val="right" w:pos="8306"/>
            </w:tabs>
            <w:jc w:val="center"/>
            <w:rPr>
              <w:b/>
            </w:rPr>
          </w:pPr>
        </w:p>
        <w:p w14:paraId="17D24E16" w14:textId="77777777" w:rsidR="005C4D8F" w:rsidRDefault="00585ECC" w:rsidP="001E54C7">
          <w:pPr>
            <w:tabs>
              <w:tab w:val="center" w:pos="4153"/>
              <w:tab w:val="right" w:pos="8306"/>
            </w:tabs>
            <w:spacing w:before="40" w:after="40"/>
            <w:jc w:val="center"/>
            <w:rPr>
              <w:rFonts w:ascii="Arial" w:hAnsi="Arial" w:cs="Arial"/>
              <w:b/>
              <w:sz w:val="24"/>
              <w:szCs w:val="24"/>
            </w:rPr>
          </w:pPr>
          <w:r>
            <w:rPr>
              <w:rFonts w:ascii="Arial" w:hAnsi="Arial" w:cs="Arial"/>
              <w:b/>
              <w:sz w:val="24"/>
              <w:szCs w:val="24"/>
            </w:rPr>
            <w:t>Job Description</w:t>
          </w:r>
        </w:p>
        <w:p w14:paraId="7A0A6559" w14:textId="2B94EC2B" w:rsidR="009800A7" w:rsidRPr="004919C1" w:rsidRDefault="00803242" w:rsidP="00571C82">
          <w:pPr>
            <w:tabs>
              <w:tab w:val="center" w:pos="4153"/>
              <w:tab w:val="right" w:pos="8306"/>
            </w:tabs>
            <w:spacing w:before="40" w:after="40"/>
            <w:jc w:val="center"/>
            <w:rPr>
              <w:rFonts w:ascii="Arial" w:hAnsi="Arial" w:cs="Arial"/>
              <w:b/>
              <w:sz w:val="24"/>
              <w:szCs w:val="24"/>
            </w:rPr>
          </w:pPr>
          <w:r>
            <w:rPr>
              <w:noProof/>
              <w:lang w:val="en-GB" w:eastAsia="en-GB"/>
            </w:rPr>
            <mc:AlternateContent>
              <mc:Choice Requires="wps">
                <w:drawing>
                  <wp:anchor distT="0" distB="0" distL="114300" distR="114300" simplePos="0" relativeHeight="251658240" behindDoc="0" locked="0" layoutInCell="1" allowOverlap="1" wp14:anchorId="5D5DBEDB" wp14:editId="496056EB">
                    <wp:simplePos x="0" y="0"/>
                    <wp:positionH relativeFrom="column">
                      <wp:posOffset>-1624330</wp:posOffset>
                    </wp:positionH>
                    <wp:positionV relativeFrom="paragraph">
                      <wp:posOffset>419735</wp:posOffset>
                    </wp:positionV>
                    <wp:extent cx="683514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5140" cy="0"/>
                            </a:xfrm>
                            <a:prstGeom prst="straightConnector1">
                              <a:avLst/>
                            </a:prstGeom>
                            <a:ln w="19050">
                              <a:solidFill>
                                <a:schemeClr val="accent6">
                                  <a:lumMod val="50000"/>
                                </a:schemeClr>
                              </a:solidFill>
                              <a:headEnd/>
                              <a:tailEnd/>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C52B97C" id="_x0000_t32" coordsize="21600,21600" o:spt="32" o:oned="t" path="m,l21600,21600e" filled="f">
                    <v:path arrowok="t" fillok="f" o:connecttype="none"/>
                    <o:lock v:ext="edit" shapetype="t"/>
                  </v:shapetype>
                  <v:shape id="Straight Arrow Connector 2" o:spid="_x0000_s1026" type="#_x0000_t32" style="position:absolute;margin-left:-127.9pt;margin-top:33.05pt;width:53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" strokecolor="#974706 [1609]" strokeweight="1.5pt"/>
                </w:pict>
              </mc:Fallback>
            </mc:AlternateContent>
          </w:r>
          <w:r w:rsidR="0018260B">
            <w:rPr>
              <w:rFonts w:ascii="Arial" w:hAnsi="Arial" w:cs="Arial"/>
              <w:b/>
              <w:sz w:val="24"/>
              <w:szCs w:val="24"/>
            </w:rPr>
            <w:t xml:space="preserve">Chef De </w:t>
          </w:r>
          <w:proofErr w:type="spellStart"/>
          <w:r w:rsidR="0018260B">
            <w:rPr>
              <w:rFonts w:ascii="Arial" w:hAnsi="Arial" w:cs="Arial"/>
              <w:b/>
              <w:sz w:val="24"/>
              <w:szCs w:val="24"/>
            </w:rPr>
            <w:t>Partie</w:t>
          </w:r>
          <w:proofErr w:type="spellEnd"/>
        </w:p>
      </w:tc>
    </w:tr>
  </w:tbl>
  <w:p w14:paraId="37E2F110" w14:textId="2E0D8ED6" w:rsidR="005C4D8F" w:rsidRDefault="005C4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02E"/>
    <w:multiLevelType w:val="hybridMultilevel"/>
    <w:tmpl w:val="935A5C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36D3C"/>
    <w:multiLevelType w:val="hybridMultilevel"/>
    <w:tmpl w:val="AA12ECF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947E4A"/>
    <w:multiLevelType w:val="hybridMultilevel"/>
    <w:tmpl w:val="2C58B1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2487D"/>
    <w:multiLevelType w:val="hybridMultilevel"/>
    <w:tmpl w:val="89B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55806"/>
    <w:multiLevelType w:val="hybridMultilevel"/>
    <w:tmpl w:val="5B12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B1507"/>
    <w:multiLevelType w:val="hybridMultilevel"/>
    <w:tmpl w:val="608AE574"/>
    <w:lvl w:ilvl="0" w:tplc="08090001">
      <w:start w:val="1"/>
      <w:numFmt w:val="bullet"/>
      <w:lvlText w:val=""/>
      <w:lvlJc w:val="left"/>
      <w:pPr>
        <w:ind w:left="720" w:hanging="360"/>
      </w:pPr>
      <w:rPr>
        <w:rFonts w:ascii="Symbol" w:hAnsi="Symbol" w:hint="default"/>
      </w:rPr>
    </w:lvl>
    <w:lvl w:ilvl="1" w:tplc="15B4F3D6">
      <w:start w:val="1"/>
      <w:numFmt w:val="bullet"/>
      <w:lvlText w:val="-"/>
      <w:lvlJc w:val="left"/>
      <w:pPr>
        <w:ind w:left="1440" w:hanging="360"/>
      </w:pPr>
      <w:rPr>
        <w:rFonts w:ascii="Aptos" w:hAnsi="Apto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41652"/>
    <w:multiLevelType w:val="hybridMultilevel"/>
    <w:tmpl w:val="8E5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F01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5257ED"/>
    <w:multiLevelType w:val="hybridMultilevel"/>
    <w:tmpl w:val="D9C2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BF1B00"/>
    <w:multiLevelType w:val="hybridMultilevel"/>
    <w:tmpl w:val="BDF00F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9E2E10"/>
    <w:multiLevelType w:val="hybridMultilevel"/>
    <w:tmpl w:val="D420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A5669"/>
    <w:multiLevelType w:val="hybridMultilevel"/>
    <w:tmpl w:val="6C187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359F1"/>
    <w:multiLevelType w:val="hybridMultilevel"/>
    <w:tmpl w:val="AB100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4308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2A6346"/>
    <w:multiLevelType w:val="hybridMultilevel"/>
    <w:tmpl w:val="5E02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80F97"/>
    <w:multiLevelType w:val="hybridMultilevel"/>
    <w:tmpl w:val="7B6E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D202B"/>
    <w:multiLevelType w:val="hybridMultilevel"/>
    <w:tmpl w:val="7CCE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219827">
    <w:abstractNumId w:val="3"/>
  </w:num>
  <w:num w:numId="2" w16cid:durableId="1993679487">
    <w:abstractNumId w:val="5"/>
  </w:num>
  <w:num w:numId="3" w16cid:durableId="1854875715">
    <w:abstractNumId w:val="7"/>
  </w:num>
  <w:num w:numId="4" w16cid:durableId="1897158333">
    <w:abstractNumId w:val="15"/>
  </w:num>
  <w:num w:numId="5" w16cid:durableId="1095899461">
    <w:abstractNumId w:val="11"/>
  </w:num>
  <w:num w:numId="6" w16cid:durableId="772748866">
    <w:abstractNumId w:val="9"/>
  </w:num>
  <w:num w:numId="7" w16cid:durableId="1988388909">
    <w:abstractNumId w:val="16"/>
  </w:num>
  <w:num w:numId="8" w16cid:durableId="1315330067">
    <w:abstractNumId w:val="4"/>
  </w:num>
  <w:num w:numId="9" w16cid:durableId="699622244">
    <w:abstractNumId w:val="6"/>
  </w:num>
  <w:num w:numId="10" w16cid:durableId="1164977901">
    <w:abstractNumId w:val="10"/>
  </w:num>
  <w:num w:numId="11" w16cid:durableId="258955405">
    <w:abstractNumId w:val="13"/>
  </w:num>
  <w:num w:numId="12" w16cid:durableId="1636368701">
    <w:abstractNumId w:val="12"/>
  </w:num>
  <w:num w:numId="13" w16cid:durableId="1347436695">
    <w:abstractNumId w:val="0"/>
  </w:num>
  <w:num w:numId="14" w16cid:durableId="668287632">
    <w:abstractNumId w:val="2"/>
  </w:num>
  <w:num w:numId="15" w16cid:durableId="1403674487">
    <w:abstractNumId w:val="1"/>
  </w:num>
  <w:num w:numId="16" w16cid:durableId="1426919922">
    <w:abstractNumId w:val="14"/>
  </w:num>
  <w:num w:numId="17" w16cid:durableId="717246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8F"/>
    <w:rsid w:val="000034D7"/>
    <w:rsid w:val="00011512"/>
    <w:rsid w:val="00014B27"/>
    <w:rsid w:val="00015470"/>
    <w:rsid w:val="00043782"/>
    <w:rsid w:val="00044C58"/>
    <w:rsid w:val="00045AFF"/>
    <w:rsid w:val="00060053"/>
    <w:rsid w:val="00063566"/>
    <w:rsid w:val="00065840"/>
    <w:rsid w:val="00082282"/>
    <w:rsid w:val="00085B2D"/>
    <w:rsid w:val="000D5DE0"/>
    <w:rsid w:val="0018260B"/>
    <w:rsid w:val="001A563B"/>
    <w:rsid w:val="001C45EF"/>
    <w:rsid w:val="001E54C7"/>
    <w:rsid w:val="00236B02"/>
    <w:rsid w:val="0024084E"/>
    <w:rsid w:val="002433F2"/>
    <w:rsid w:val="002545EE"/>
    <w:rsid w:val="00272545"/>
    <w:rsid w:val="00272995"/>
    <w:rsid w:val="00274E8A"/>
    <w:rsid w:val="0028150A"/>
    <w:rsid w:val="00283DDA"/>
    <w:rsid w:val="00292D38"/>
    <w:rsid w:val="002E3130"/>
    <w:rsid w:val="00320A4C"/>
    <w:rsid w:val="003216F8"/>
    <w:rsid w:val="003A2A83"/>
    <w:rsid w:val="003A7ABC"/>
    <w:rsid w:val="003B01F7"/>
    <w:rsid w:val="003C7977"/>
    <w:rsid w:val="003D3E70"/>
    <w:rsid w:val="003D65BC"/>
    <w:rsid w:val="003F0FAA"/>
    <w:rsid w:val="00406EA6"/>
    <w:rsid w:val="00466657"/>
    <w:rsid w:val="0049053F"/>
    <w:rsid w:val="004919C1"/>
    <w:rsid w:val="004930F8"/>
    <w:rsid w:val="00512809"/>
    <w:rsid w:val="005604A1"/>
    <w:rsid w:val="00571C82"/>
    <w:rsid w:val="00576ABC"/>
    <w:rsid w:val="00585ECC"/>
    <w:rsid w:val="00594FE2"/>
    <w:rsid w:val="005C4D8F"/>
    <w:rsid w:val="005C7EFF"/>
    <w:rsid w:val="005D4B8C"/>
    <w:rsid w:val="005F3543"/>
    <w:rsid w:val="006060C4"/>
    <w:rsid w:val="0062226D"/>
    <w:rsid w:val="00652954"/>
    <w:rsid w:val="00661613"/>
    <w:rsid w:val="00661E12"/>
    <w:rsid w:val="0066731B"/>
    <w:rsid w:val="00674764"/>
    <w:rsid w:val="00694619"/>
    <w:rsid w:val="00694BA6"/>
    <w:rsid w:val="006E2594"/>
    <w:rsid w:val="00704C4C"/>
    <w:rsid w:val="00711E69"/>
    <w:rsid w:val="00723034"/>
    <w:rsid w:val="00731873"/>
    <w:rsid w:val="00760F79"/>
    <w:rsid w:val="00766C2F"/>
    <w:rsid w:val="00782B9A"/>
    <w:rsid w:val="00803242"/>
    <w:rsid w:val="00816677"/>
    <w:rsid w:val="00824443"/>
    <w:rsid w:val="00837E98"/>
    <w:rsid w:val="008974D8"/>
    <w:rsid w:val="008B08C1"/>
    <w:rsid w:val="008F3809"/>
    <w:rsid w:val="009004E9"/>
    <w:rsid w:val="009017B3"/>
    <w:rsid w:val="009147BB"/>
    <w:rsid w:val="009515F3"/>
    <w:rsid w:val="00956CEF"/>
    <w:rsid w:val="009800A7"/>
    <w:rsid w:val="00996415"/>
    <w:rsid w:val="009E3699"/>
    <w:rsid w:val="00A12C8B"/>
    <w:rsid w:val="00A464C4"/>
    <w:rsid w:val="00AA2805"/>
    <w:rsid w:val="00AA5A14"/>
    <w:rsid w:val="00AC0199"/>
    <w:rsid w:val="00AC4B93"/>
    <w:rsid w:val="00AC7520"/>
    <w:rsid w:val="00AD2ACA"/>
    <w:rsid w:val="00AF4969"/>
    <w:rsid w:val="00B102F7"/>
    <w:rsid w:val="00B10B40"/>
    <w:rsid w:val="00B273A9"/>
    <w:rsid w:val="00B33D3B"/>
    <w:rsid w:val="00B37E86"/>
    <w:rsid w:val="00B4355E"/>
    <w:rsid w:val="00B64A17"/>
    <w:rsid w:val="00B64F69"/>
    <w:rsid w:val="00BA2905"/>
    <w:rsid w:val="00BD1BB2"/>
    <w:rsid w:val="00BE4830"/>
    <w:rsid w:val="00BF2380"/>
    <w:rsid w:val="00C01945"/>
    <w:rsid w:val="00C23298"/>
    <w:rsid w:val="00C578B3"/>
    <w:rsid w:val="00C66D7E"/>
    <w:rsid w:val="00CA7F40"/>
    <w:rsid w:val="00CB7F38"/>
    <w:rsid w:val="00CD4708"/>
    <w:rsid w:val="00CE23E3"/>
    <w:rsid w:val="00D0417E"/>
    <w:rsid w:val="00D0727D"/>
    <w:rsid w:val="00D3067A"/>
    <w:rsid w:val="00D428F8"/>
    <w:rsid w:val="00D97EE3"/>
    <w:rsid w:val="00DA6445"/>
    <w:rsid w:val="00DE3D6C"/>
    <w:rsid w:val="00DE50A2"/>
    <w:rsid w:val="00E36EDB"/>
    <w:rsid w:val="00E40340"/>
    <w:rsid w:val="00E4167F"/>
    <w:rsid w:val="00E43945"/>
    <w:rsid w:val="00E63DAB"/>
    <w:rsid w:val="00E73F1B"/>
    <w:rsid w:val="00E7736F"/>
    <w:rsid w:val="00E90CB1"/>
    <w:rsid w:val="00EA3F6A"/>
    <w:rsid w:val="00EB1DE1"/>
    <w:rsid w:val="00EF618D"/>
    <w:rsid w:val="00F16494"/>
    <w:rsid w:val="00F56548"/>
    <w:rsid w:val="00F64426"/>
    <w:rsid w:val="00FB499E"/>
    <w:rsid w:val="00FC1DA5"/>
    <w:rsid w:val="00FE36CA"/>
    <w:rsid w:val="00FE4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CDBCE"/>
  <w15:docId w15:val="{5660A85E-7CA4-456C-B1BF-9B1C6490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C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585ECC"/>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D8F"/>
    <w:pPr>
      <w:ind w:left="720"/>
      <w:contextualSpacing/>
    </w:pPr>
    <w:rPr>
      <w:rFonts w:ascii="Calibri" w:hAnsi="Calibri"/>
    </w:rPr>
  </w:style>
  <w:style w:type="paragraph" w:styleId="Header">
    <w:name w:val="header"/>
    <w:basedOn w:val="Normal"/>
    <w:link w:val="HeaderChar"/>
    <w:uiPriority w:val="99"/>
    <w:unhideWhenUsed/>
    <w:rsid w:val="005C4D8F"/>
    <w:pPr>
      <w:tabs>
        <w:tab w:val="center" w:pos="4513"/>
        <w:tab w:val="right" w:pos="9026"/>
      </w:tabs>
    </w:pPr>
  </w:style>
  <w:style w:type="character" w:customStyle="1" w:styleId="HeaderChar">
    <w:name w:val="Header Char"/>
    <w:basedOn w:val="DefaultParagraphFont"/>
    <w:link w:val="Header"/>
    <w:uiPriority w:val="99"/>
    <w:rsid w:val="005C4D8F"/>
  </w:style>
  <w:style w:type="paragraph" w:styleId="Footer">
    <w:name w:val="footer"/>
    <w:basedOn w:val="Normal"/>
    <w:link w:val="FooterChar"/>
    <w:uiPriority w:val="99"/>
    <w:unhideWhenUsed/>
    <w:rsid w:val="005C4D8F"/>
    <w:pPr>
      <w:tabs>
        <w:tab w:val="center" w:pos="4513"/>
        <w:tab w:val="right" w:pos="9026"/>
      </w:tabs>
    </w:pPr>
  </w:style>
  <w:style w:type="character" w:customStyle="1" w:styleId="FooterChar">
    <w:name w:val="Footer Char"/>
    <w:basedOn w:val="DefaultParagraphFont"/>
    <w:link w:val="Footer"/>
    <w:uiPriority w:val="99"/>
    <w:rsid w:val="005C4D8F"/>
  </w:style>
  <w:style w:type="paragraph" w:styleId="BalloonText">
    <w:name w:val="Balloon Text"/>
    <w:basedOn w:val="Normal"/>
    <w:link w:val="BalloonTextChar"/>
    <w:uiPriority w:val="99"/>
    <w:semiHidden/>
    <w:unhideWhenUsed/>
    <w:rsid w:val="005C4D8F"/>
    <w:rPr>
      <w:rFonts w:ascii="Tahoma" w:hAnsi="Tahoma" w:cs="Tahoma"/>
      <w:sz w:val="16"/>
      <w:szCs w:val="16"/>
    </w:rPr>
  </w:style>
  <w:style w:type="character" w:customStyle="1" w:styleId="BalloonTextChar">
    <w:name w:val="Balloon Text Char"/>
    <w:basedOn w:val="DefaultParagraphFont"/>
    <w:link w:val="BalloonText"/>
    <w:uiPriority w:val="99"/>
    <w:semiHidden/>
    <w:rsid w:val="005C4D8F"/>
    <w:rPr>
      <w:rFonts w:ascii="Tahoma" w:hAnsi="Tahoma" w:cs="Tahoma"/>
      <w:sz w:val="16"/>
      <w:szCs w:val="16"/>
    </w:rPr>
  </w:style>
  <w:style w:type="table" w:styleId="TableGrid">
    <w:name w:val="Table Grid"/>
    <w:basedOn w:val="TableNormal"/>
    <w:uiPriority w:val="39"/>
    <w:rsid w:val="005C4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85ECC"/>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7c0b34-e2e8-4dd7-816d-0cec842ca2b9">
      <Terms xmlns="http://schemas.microsoft.com/office/infopath/2007/PartnerControls"/>
    </lcf76f155ced4ddcb4097134ff3c332f>
    <TaxCatchAll xmlns="1685687a-3fe4-42a8-96a2-54f9314318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6F837DA1B034CBC5749B7863DD9CC" ma:contentTypeVersion="15" ma:contentTypeDescription="Create a new document." ma:contentTypeScope="" ma:versionID="6fe4b9217478702f71a23fd1e2075a1e">
  <xsd:schema xmlns:xsd="http://www.w3.org/2001/XMLSchema" xmlns:xs="http://www.w3.org/2001/XMLSchema" xmlns:p="http://schemas.microsoft.com/office/2006/metadata/properties" xmlns:ns2="f87c0b34-e2e8-4dd7-816d-0cec842ca2b9" xmlns:ns3="1685687a-3fe4-42a8-96a2-54f931431804" targetNamespace="http://schemas.microsoft.com/office/2006/metadata/properties" ma:root="true" ma:fieldsID="3ed3f468b4d72aaee69c53801e24504d" ns2:_="" ns3:_="">
    <xsd:import namespace="f87c0b34-e2e8-4dd7-816d-0cec842ca2b9"/>
    <xsd:import namespace="1685687a-3fe4-42a8-96a2-54f9314318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0b34-e2e8-4dd7-816d-0cec842ca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acc569-bbe6-453e-9c46-84c380984c9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5687a-3fe4-42a8-96a2-54f9314318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ad1e1a8-493f-45ec-bbe8-43b26fedbf98}" ma:internalName="TaxCatchAll" ma:showField="CatchAllData" ma:web="1685687a-3fe4-42a8-96a2-54f93143180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EFC5B-62A0-4BA9-83E8-3204A09BFD14}">
  <ds:schemaRefs>
    <ds:schemaRef ds:uri="http://schemas.microsoft.com/sharepoint/v3/contenttype/forms"/>
  </ds:schemaRefs>
</ds:datastoreItem>
</file>

<file path=customXml/itemProps2.xml><?xml version="1.0" encoding="utf-8"?>
<ds:datastoreItem xmlns:ds="http://schemas.openxmlformats.org/officeDocument/2006/customXml" ds:itemID="{E6757201-43CB-4CB2-8C14-F1D0DE980874}">
  <ds:schemaRefs>
    <ds:schemaRef ds:uri="http://schemas.microsoft.com/office/2006/metadata/properties"/>
    <ds:schemaRef ds:uri="http://schemas.microsoft.com/office/infopath/2007/PartnerControls"/>
    <ds:schemaRef ds:uri="f87c0b34-e2e8-4dd7-816d-0cec842ca2b9"/>
    <ds:schemaRef ds:uri="1685687a-3fe4-42a8-96a2-54f931431804"/>
  </ds:schemaRefs>
</ds:datastoreItem>
</file>

<file path=customXml/itemProps3.xml><?xml version="1.0" encoding="utf-8"?>
<ds:datastoreItem xmlns:ds="http://schemas.openxmlformats.org/officeDocument/2006/customXml" ds:itemID="{3D99C67D-4C31-4F23-A280-8C4FEFE1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0b34-e2e8-4dd7-816d-0cec842ca2b9"/>
    <ds:schemaRef ds:uri="1685687a-3fe4-42a8-96a2-54f931431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Moad</dc:creator>
  <cp:keywords/>
  <cp:lastModifiedBy>Sarah-Jane McFarlane</cp:lastModifiedBy>
  <cp:revision>3</cp:revision>
  <cp:lastPrinted>2017-06-01T08:06:00Z</cp:lastPrinted>
  <dcterms:created xsi:type="dcterms:W3CDTF">2026-05-26T11:15:00Z</dcterms:created>
  <dcterms:modified xsi:type="dcterms:W3CDTF">2026-05-26T11:15:00Z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0x010100FF16F837DA1B034CBC5749B7863DD9CC</vt:lpwstr>
  </property>
  <property fmtid="{D5CDD505-2E9C-101B-9397-08002B2CF9AE}" pid="3" name="MediaServiceImageTags">
    <vt:lpwstr/>
  </property>
</Properties>
</file>